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524D" w14:textId="77777777" w:rsidR="00F90622" w:rsidRPr="00E742D6" w:rsidRDefault="00F90622" w:rsidP="00F9062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2D6">
        <w:rPr>
          <w:rFonts w:ascii="Times New Roman" w:hAnsi="Times New Roman" w:cs="Times New Roman"/>
          <w:sz w:val="28"/>
          <w:szCs w:val="28"/>
          <w:u w:val="single"/>
        </w:rPr>
        <w:t>ОБРАЗЕЦ ОФОРМЛЕНИЯ СПИСКОВ ЛИТЕРАТУРЫ</w:t>
      </w:r>
    </w:p>
    <w:p w14:paraId="573D415E" w14:textId="77777777" w:rsidR="00F90622" w:rsidRPr="00E742D6" w:rsidRDefault="00F90622" w:rsidP="00F9062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401947A" w14:textId="77777777" w:rsidR="00F90622" w:rsidRPr="00E742D6" w:rsidRDefault="00F90622" w:rsidP="00F9062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42D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2BAA0AA7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Ref118568099"/>
      <w:bookmarkStart w:id="1" w:name="_Ref118468303"/>
      <w:r w:rsidRPr="00E742D6">
        <w:rPr>
          <w:rFonts w:ascii="Times New Roman" w:hAnsi="Times New Roman" w:cs="Times New Roman"/>
          <w:i/>
          <w:sz w:val="28"/>
          <w:szCs w:val="28"/>
        </w:rPr>
        <w:t>Арсентьева И.И.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Роль Китая на мировой арене: Изменения на фоне пандемии COVID-19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// Вестник Московского университета. Сер. 27.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Глобалистика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и геополитика. 2021. № 4. С. 19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36.</w:t>
      </w:r>
      <w:bookmarkEnd w:id="0"/>
    </w:p>
    <w:p w14:paraId="35676596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_Ref118568140"/>
      <w:r w:rsidRPr="00E742D6">
        <w:rPr>
          <w:rFonts w:ascii="Times New Roman" w:hAnsi="Times New Roman" w:cs="Times New Roman"/>
          <w:i/>
          <w:iCs/>
          <w:sz w:val="28"/>
          <w:szCs w:val="28"/>
        </w:rPr>
        <w:t>Бояркина А.В.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Концепция Си Цзиньпина «Сообщества единой судьбы человечества» и представления об «общей судьбе» в трудах российских ученых и политиков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// </w:t>
      </w:r>
      <w:r w:rsidRPr="00E742D6">
        <w:rPr>
          <w:rFonts w:ascii="Times New Roman" w:hAnsi="Times New Roman" w:cs="Times New Roman"/>
          <w:iCs/>
          <w:sz w:val="28"/>
          <w:szCs w:val="28"/>
        </w:rPr>
        <w:t>Дискурс-Пи. 2020. № 4(41). С. 112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132.</w:t>
      </w:r>
      <w:bookmarkEnd w:id="1"/>
      <w:bookmarkEnd w:id="2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AB0F8D1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Hlk118560424"/>
      <w:bookmarkStart w:id="4" w:name="_Ref118468312"/>
      <w:proofErr w:type="spellStart"/>
      <w:r w:rsidRPr="00E742D6">
        <w:rPr>
          <w:rFonts w:ascii="Times New Roman" w:hAnsi="Times New Roman" w:cs="Times New Roman"/>
          <w:i/>
          <w:iCs/>
          <w:sz w:val="28"/>
          <w:szCs w:val="28"/>
        </w:rPr>
        <w:t>Верченко</w:t>
      </w:r>
      <w:proofErr w:type="spellEnd"/>
      <w:r w:rsidRPr="00E742D6">
        <w:rPr>
          <w:rFonts w:ascii="Times New Roman" w:hAnsi="Times New Roman" w:cs="Times New Roman"/>
          <w:i/>
          <w:iCs/>
          <w:sz w:val="28"/>
          <w:szCs w:val="28"/>
        </w:rPr>
        <w:t xml:space="preserve"> А.Л</w:t>
      </w:r>
      <w:bookmarkEnd w:id="3"/>
      <w:r w:rsidRPr="00E742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Продвижение Китаем идеи «Сообщества единой судьбы человечества» // Восточная Азия: Факты и аналитика. 2020. № 1. С. 6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18.</w:t>
      </w:r>
      <w:bookmarkEnd w:id="4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2465526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5" w:name="_Hlk118560474"/>
      <w:bookmarkStart w:id="6" w:name="_Ref118468321"/>
      <w:r w:rsidRPr="00E742D6">
        <w:rPr>
          <w:rFonts w:ascii="Times New Roman" w:hAnsi="Times New Roman" w:cs="Times New Roman"/>
          <w:i/>
          <w:iCs/>
          <w:sz w:val="28"/>
          <w:szCs w:val="28"/>
        </w:rPr>
        <w:t>Гордиенко Д.В.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End w:id="5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Система международных отношений в XXI веке: Взгляды китайского руководства. Китай в мировой и региональной политике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//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История и современность. 2021. № 26. С. 97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112.</w:t>
      </w:r>
      <w:bookmarkEnd w:id="6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7" w:name="_Hlk118560514"/>
      <w:bookmarkStart w:id="8" w:name="_Ref118468329"/>
    </w:p>
    <w:p w14:paraId="6F3D69DE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9" w:name="_Ref118568231"/>
      <w:r w:rsidRPr="00E742D6">
        <w:rPr>
          <w:rFonts w:ascii="Times New Roman" w:hAnsi="Times New Roman" w:cs="Times New Roman"/>
          <w:i/>
          <w:sz w:val="28"/>
          <w:szCs w:val="28"/>
        </w:rPr>
        <w:t>Ильин И.В.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Глобальная экология и устойчивое развитие: Итоги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международного научного конгресса «Глобалистика-2017» // Вестник Московского университета. Сер. 27.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Глобалистика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и геополитика. 2017. № 3. С. 3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30.</w:t>
      </w:r>
      <w:bookmarkEnd w:id="9"/>
    </w:p>
    <w:p w14:paraId="22136C67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0" w:name="_Ref118568296"/>
      <w:bookmarkEnd w:id="7"/>
      <w:bookmarkEnd w:id="8"/>
      <w:r w:rsidRPr="00E742D6">
        <w:rPr>
          <w:rFonts w:ascii="Times New Roman" w:hAnsi="Times New Roman" w:cs="Times New Roman"/>
          <w:i/>
          <w:sz w:val="28"/>
          <w:szCs w:val="28"/>
        </w:rPr>
        <w:t>Сазонова К.Л.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Участие «Великих держав» в миротворческой деятельности Организации Объединенных Наций //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Via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tempore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>. История. Политология. 2009. Т. 56, № 9 (1). С. 173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179.</w:t>
      </w:r>
      <w:bookmarkEnd w:id="10"/>
    </w:p>
    <w:p w14:paraId="5E325D8B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1" w:name="_Ref118568263"/>
      <w:bookmarkStart w:id="12" w:name="_Ref118468347"/>
      <w:r w:rsidRPr="00E742D6">
        <w:rPr>
          <w:rFonts w:ascii="Times New Roman" w:hAnsi="Times New Roman" w:cs="Times New Roman"/>
          <w:i/>
          <w:iCs/>
          <w:sz w:val="28"/>
          <w:szCs w:val="28"/>
        </w:rPr>
        <w:t>Сафронова Е.И.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Концепция и практика устойчивого развития: взгляд из Китая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// </w:t>
      </w:r>
      <w:r w:rsidRPr="00E742D6">
        <w:rPr>
          <w:rFonts w:ascii="Times New Roman" w:hAnsi="Times New Roman" w:cs="Times New Roman"/>
          <w:iCs/>
          <w:sz w:val="28"/>
          <w:szCs w:val="28"/>
        </w:rPr>
        <w:t>Восточная Азия: Факты и аналитика. 2020. № 3. С. 18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35.</w:t>
      </w:r>
      <w:bookmarkEnd w:id="11"/>
    </w:p>
    <w:p w14:paraId="4D3B8B31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2D6">
        <w:rPr>
          <w:rFonts w:ascii="Times New Roman" w:hAnsi="Times New Roman" w:cs="Times New Roman"/>
          <w:i/>
          <w:iCs/>
          <w:sz w:val="28"/>
          <w:szCs w:val="28"/>
        </w:rPr>
        <w:t>Сафронова Е.И.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Китайско-латиноамериканские отношения в контексте пандемии COVID-19. Китай в мировой и региональной политике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// </w:t>
      </w:r>
      <w:r w:rsidRPr="00E742D6">
        <w:rPr>
          <w:rFonts w:ascii="Times New Roman" w:hAnsi="Times New Roman" w:cs="Times New Roman"/>
          <w:iCs/>
          <w:sz w:val="28"/>
          <w:szCs w:val="28"/>
        </w:rPr>
        <w:t>История и современность. 2021. № 26. С. 179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199.</w:t>
      </w:r>
      <w:bookmarkEnd w:id="12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57ADA6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3" w:name="_Ref118568392"/>
      <w:r w:rsidRPr="00E742D6">
        <w:rPr>
          <w:rFonts w:ascii="Times New Roman" w:hAnsi="Times New Roman" w:cs="Times New Roman"/>
          <w:i/>
          <w:sz w:val="28"/>
          <w:szCs w:val="28"/>
        </w:rPr>
        <w:lastRenderedPageBreak/>
        <w:t>Чумаков А.Н.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Культурно-цивилизационные исследования: Их роль и ценность в глобальном мире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// 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Вестник Московского университета. Сер. 27.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Глобалистика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и геополитика. 2018. № 1. С. 30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44.</w:t>
      </w:r>
      <w:bookmarkEnd w:id="13"/>
    </w:p>
    <w:p w14:paraId="3EAD5A6C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bookmarkStart w:id="14" w:name="_Ref123317116"/>
      <w:bookmarkStart w:id="15" w:name="_Hlk123316171"/>
      <w:r w:rsidRPr="00E742D6">
        <w:rPr>
          <w:rFonts w:ascii="Times New Roman" w:hAnsi="Times New Roman" w:cs="Times New Roman"/>
          <w:i/>
          <w:sz w:val="28"/>
          <w:szCs w:val="28"/>
          <w:lang w:eastAsia="zh-CN"/>
        </w:rPr>
        <w:t>H</w:t>
      </w:r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e</w:t>
      </w:r>
      <w:r w:rsidRPr="00E742D6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Tiantian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Gu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ó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j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ì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zh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ì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x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ù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ji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à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zh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í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de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zh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ō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nggu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ó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hu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à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y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ǔ 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C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ó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«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h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é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p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í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ò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ngch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ǔ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w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ǔ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xi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à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yu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á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nz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é»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d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à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o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«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ò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uji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à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r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é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nl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è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i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m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ì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ngy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ù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ò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ngt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ó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ngt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ǐ» [Китайское выражение о ценности международного порядка 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от «Пяти принципов мирного сосуществования» до «Построения сообщества человеческой судьбы»] //</w:t>
      </w:r>
      <w:r w:rsidRPr="00E742D6">
        <w:rPr>
          <w:rFonts w:ascii="Times New Roman" w:hAnsi="Times New Roman" w:cs="Times New Roma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Studies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in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Law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and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Business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2021.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38(05).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P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. 61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73.</w:t>
      </w:r>
      <w:bookmarkEnd w:id="14"/>
    </w:p>
    <w:p w14:paraId="1B72C604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6" w:name="_Ref118568725"/>
      <w:bookmarkStart w:id="17" w:name="_Hlk118567687"/>
      <w:bookmarkEnd w:id="15"/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Jin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Canrong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Shi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Yusong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Concept of Global Governance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of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Xi Jinping // Pacific Journal. 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2021. № 27(10).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E742D6">
        <w:rPr>
          <w:rFonts w:ascii="Times New Roman" w:hAnsi="Times New Roman" w:cs="Times New Roman"/>
          <w:iCs/>
          <w:sz w:val="28"/>
          <w:szCs w:val="28"/>
        </w:rPr>
        <w:t>. 10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</w:rPr>
        <w:t>20.</w:t>
      </w:r>
      <w:bookmarkEnd w:id="16"/>
    </w:p>
    <w:p w14:paraId="1D235515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8" w:name="_Ref118568424"/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Jiwang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Kailai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Kaiqi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Yingdui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Qihoubianhua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Xinzhengcheng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[Продвигаясь вперед, начиная новый путь глобального реагирования на изменение климата]: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Xi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Jinping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’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s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speech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at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the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Climate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Ambition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Summit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Beijing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//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Xinhua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News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. 2020.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Dec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. 12.</w:t>
      </w:r>
      <w:bookmarkEnd w:id="18"/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14:paraId="6F83C0FF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19" w:name="_Ref118568598"/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Kaifang</w:t>
      </w:r>
      <w:proofErr w:type="spellEnd"/>
      <w:r w:rsidRPr="00E7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Hezuo</w:t>
      </w:r>
      <w:proofErr w:type="spellEnd"/>
      <w:r w:rsidRPr="00E74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Mingyun</w:t>
      </w:r>
      <w:proofErr w:type="spellEnd"/>
      <w:r w:rsidRPr="00E7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Yugong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[Открытое сотрудничество, общая судьба человечества]: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Xi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Jinping</w:t>
      </w:r>
      <w:r w:rsidRPr="00E742D6">
        <w:rPr>
          <w:rFonts w:ascii="Times New Roman" w:hAnsi="Times New Roman" w:cs="Times New Roman"/>
          <w:iCs/>
          <w:sz w:val="28"/>
          <w:szCs w:val="28"/>
        </w:rPr>
        <w:t>’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Thoughts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on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Diplomacy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Chinese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Diplomacy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Era</w:t>
      </w:r>
      <w:r w:rsidRPr="00E742D6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Renminribao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 [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</w:rPr>
        <w:t>Жэньмижибао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</w:rPr>
        <w:t xml:space="preserve">]. 2019.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Nov. 6</w:t>
      </w:r>
      <w:bookmarkEnd w:id="19"/>
    </w:p>
    <w:p w14:paraId="2C8FE395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20" w:name="_Hlk118566244"/>
      <w:r w:rsidRPr="00E742D6">
        <w:rPr>
          <w:rFonts w:ascii="Times New Roman" w:hAnsi="Times New Roman" w:cs="Times New Roman"/>
          <w:sz w:val="28"/>
          <w:szCs w:val="28"/>
          <w:lang w:val="en-US"/>
        </w:rPr>
        <w:t>Main Objectives of Economic and Social Development</w:t>
      </w:r>
      <w:bookmarkEnd w:id="20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: The 14th Five-Year Plan for National Economic and Social Development of the People’s Republic of China and Outline of the Vision for 2035 //</w:t>
      </w:r>
      <w:r w:rsidRPr="00E742D6">
        <w:rPr>
          <w:sz w:val="28"/>
          <w:szCs w:val="28"/>
          <w:lang w:val="en-US"/>
        </w:rPr>
        <w:t xml:space="preserve"> 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People’s Publishing House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. 2021. N 1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. Chap. 3. P. 1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115.</w:t>
      </w:r>
    </w:p>
    <w:p w14:paraId="271AA92A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 w:eastAsia="zh-CN"/>
        </w:rPr>
      </w:pPr>
      <w:bookmarkStart w:id="21" w:name="_Ref123317164"/>
      <w:bookmarkStart w:id="22" w:name="_Hlk123316200"/>
      <w:proofErr w:type="spellStart"/>
      <w:r w:rsidRPr="00E742D6">
        <w:rPr>
          <w:rFonts w:ascii="Times New Roman" w:hAnsi="Times New Roman" w:cs="Times New Roman" w:hint="eastAsia"/>
          <w:i/>
          <w:sz w:val="28"/>
          <w:szCs w:val="28"/>
          <w:lang w:val="en-US" w:eastAsia="zh-CN"/>
        </w:rPr>
        <w:t>R</w:t>
      </w:r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uan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Zongze</w:t>
      </w:r>
      <w:proofErr w:type="spellEnd"/>
      <w:r w:rsidRPr="00E742D6">
        <w:rPr>
          <w:rFonts w:ascii="Times New Roman" w:hAnsi="Times New Roman" w:cs="Times New Roman" w:hint="eastAsia"/>
          <w:i/>
          <w:sz w:val="28"/>
          <w:szCs w:val="28"/>
          <w:lang w:val="en-US" w:eastAsia="zh-CN"/>
        </w:rPr>
        <w:t>.</w:t>
      </w:r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Dà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biànj</w:t>
      </w:r>
      <w:r w:rsidRPr="00E742D6">
        <w:rPr>
          <w:rFonts w:ascii="Times New Roman" w:eastAsia="Arial Unicode MS" w:hAnsi="Times New Roman" w:cs="Times New Roman"/>
          <w:iCs/>
          <w:sz w:val="28"/>
          <w:szCs w:val="28"/>
          <w:lang w:val="en-US" w:eastAsia="zh-CN"/>
        </w:rPr>
        <w:t>ú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xià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gòujiàn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rénlèi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mìngyùn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gòngtóngtǐ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lìjiǔ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míjiān</w:t>
      </w:r>
      <w:proofErr w:type="spellEnd"/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 xml:space="preserve"> [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Построение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сообщества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человеческой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судьбы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в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условиях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великих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перемен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долгое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время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было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основой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человечества</w:t>
      </w:r>
      <w:proofErr w:type="spellEnd"/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>]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// Contemporary World. </w:t>
      </w:r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>2021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>6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. P. </w:t>
      </w:r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>17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 w:hint="eastAsia"/>
          <w:iCs/>
          <w:sz w:val="28"/>
          <w:szCs w:val="28"/>
          <w:lang w:val="en-US" w:eastAsia="zh-CN"/>
        </w:rPr>
        <w:t>23.</w:t>
      </w:r>
      <w:bookmarkEnd w:id="21"/>
    </w:p>
    <w:p w14:paraId="44D88886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23" w:name="_Ref118568665"/>
      <w:bookmarkStart w:id="24" w:name="_Hlk118569241"/>
      <w:bookmarkEnd w:id="17"/>
      <w:bookmarkEnd w:id="22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Sun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Changyue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industrial chain and the supply chain are struggling to break through, showing a more diversified pattern //</w:t>
      </w:r>
      <w:r w:rsidRPr="00E742D6">
        <w:rPr>
          <w:lang w:val="en-US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China’s economy. National Development and Reform Commission of China. 2021. N 3. P. 1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4.</w:t>
      </w:r>
      <w:bookmarkEnd w:id="23"/>
    </w:p>
    <w:p w14:paraId="41FA5578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 w:eastAsia="zh-CN"/>
        </w:rPr>
      </w:pPr>
      <w:bookmarkStart w:id="25" w:name="_Ref123317148"/>
      <w:bookmarkStart w:id="26" w:name="_Hlk123316328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lastRenderedPageBreak/>
        <w:t xml:space="preserve">Xing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Liji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,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Yanchuan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Ruolan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Quán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rénlèi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gòngtóng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jiàzhí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: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lǐlùn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nèihán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,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tèzhēng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yǔ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hóngyáng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lùjìng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[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Общечеловеческая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ценность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: </w:t>
      </w:r>
      <w:r w:rsidRPr="00E742D6">
        <w:rPr>
          <w:rFonts w:ascii="Times New Roman" w:hAnsi="Times New Roman" w:cs="Times New Roman"/>
          <w:iCs/>
          <w:sz w:val="28"/>
          <w:szCs w:val="28"/>
          <w:lang w:eastAsia="zh-CN"/>
        </w:rPr>
        <w:t>Т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еоретический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смысл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,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характеристика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и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путь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продвижения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] // International Studies. 2022. N 1(207). P. 52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67.</w:t>
      </w:r>
      <w:bookmarkEnd w:id="25"/>
    </w:p>
    <w:p w14:paraId="3BADBFCD" w14:textId="77777777" w:rsidR="00F90622" w:rsidRPr="00E742D6" w:rsidRDefault="00F90622" w:rsidP="00F906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 w:eastAsia="zh-CN"/>
        </w:rPr>
      </w:pPr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Zhao </w:t>
      </w: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>Kejin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.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Xīn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shídài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zhōngguó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guójì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zhànluè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tànxī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[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Анализ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международной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стратегии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Китая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новую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эпоху</w:t>
      </w:r>
      <w:proofErr w:type="spellEnd"/>
      <w:r w:rsidRPr="00E742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 w:eastAsia="zh-CN"/>
        </w:rPr>
        <w:t>]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// International Studies. 2021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5. P.18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36.</w:t>
      </w:r>
    </w:p>
    <w:bookmarkEnd w:id="24"/>
    <w:bookmarkEnd w:id="26"/>
    <w:p w14:paraId="13A3E1D5" w14:textId="77777777" w:rsidR="00F90622" w:rsidRPr="00E742D6" w:rsidRDefault="00F90622" w:rsidP="00F906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</w:p>
    <w:p w14:paraId="111B715D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Arsentieva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I.I.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2021. “The role of China on the world stage: changes against the background of the COVID-19 pandemic”.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Bulletin of the Moscow University. Series 27. </w:t>
      </w:r>
      <w:proofErr w:type="spellStart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Globalistics</w:t>
      </w:r>
      <w:proofErr w:type="spellEnd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Geopolitics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4, pp. 19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36.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64D8AD1D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Boyarkina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A.V. 2020. “Xi Jinping’s Concept of ‘Community of Common Destiny for Mankind’ and Ideas of ‘Common Destiny’ in the Works of Russian Scientists and Politicians”.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Discourse-Pi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4(41), pp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112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132.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67761171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Verchenko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A.L. 2020. “China’s promotion of the idea of ​​a ‘Community with a Common Destiny for Humanity’”.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East Asia: Facts and Analytics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1, pp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6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18.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37880913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Gordienko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D.V. 2021. “The system of international relations in the 21st century: the views of the Chinese leadership. China in World and Regional Politics”.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History and Modernity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26, pp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97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112.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78D0DC64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Ilyin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I.V.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2017. “Global ecology and sustainable development: results of the V International Scientific Congress ‘Globalistics-2017’”.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Bulletin of the Moscow University. Series 27. </w:t>
      </w:r>
      <w:proofErr w:type="spellStart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Globalistics</w:t>
      </w:r>
      <w:proofErr w:type="spellEnd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Geopolitics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3, pp. 3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30.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7FA3D4E5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Sazonova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K.L.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2009. “Participation of the ‘Great Powers’ in the peacekeeping activities of the United Nations”.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Via in tempore. History. Political science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v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ol.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56, no. 9(1), pp. 173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179. (In Russ.)</w:t>
      </w:r>
    </w:p>
    <w:p w14:paraId="4B2B5D09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Safronova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E.I. 2020. “Concept and practice of sustainable development: a view from China”.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East Asia: facts and analytics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3, pp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18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35.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599D083F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Safronova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E.I. 2021. “Sino-Latin American Relations in the Context of the COVID-19 Pandemic. China in World and Regional Politics”.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History and Modernity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26, pp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179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199.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78523AE4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Chumakov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A.N.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2018. “Cultural and civilizational studies: their role and value in the global world”.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Bulletin of the Moscow University. Series 27. </w:t>
      </w:r>
      <w:proofErr w:type="spellStart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Globalistics</w:t>
      </w:r>
      <w:proofErr w:type="spellEnd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 Geopolitics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1, pp. 30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44. </w:t>
      </w:r>
      <w:r w:rsidRPr="00E742D6">
        <w:rPr>
          <w:rFonts w:ascii="Times New Roman" w:hAnsi="Times New Roman" w:cs="Times New Roman"/>
          <w:iCs/>
          <w:sz w:val="28"/>
          <w:szCs w:val="28"/>
        </w:rPr>
        <w:t>(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In Russ.)</w:t>
      </w:r>
    </w:p>
    <w:p w14:paraId="05AA2D26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27" w:name="_Hlk123316637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He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 w:eastAsia="zh-CN"/>
        </w:rPr>
        <w:t>Tiantian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. 2021. “Chinese Expression on the Value of International Order 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 xml:space="preserve"> From ‘Five Principles of Peaceful Coexistence’ to ‘Building a Community of Human Destiny’”.</w:t>
      </w:r>
      <w:r w:rsidRPr="00E742D6">
        <w:rPr>
          <w:rFonts w:ascii="Times New Roman" w:hAnsi="Times New Roman" w:cs="Times New Roman"/>
          <w:lang w:val="en-US"/>
        </w:rPr>
        <w:t xml:space="preserve">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 w:eastAsia="zh-CN"/>
        </w:rPr>
        <w:t>Studies in Law and Business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, no.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38(05), pp. 61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73. (In Chin.)</w:t>
      </w:r>
    </w:p>
    <w:bookmarkEnd w:id="27"/>
    <w:p w14:paraId="6C92C911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Jin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Canrong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, Shi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Yusong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2021. “Concept of Global Governance of Xi Jinping”.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Pacific Journal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</w:t>
      </w:r>
      <w:r w:rsidRPr="00E742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27(10), pp. 10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20.</w:t>
      </w:r>
    </w:p>
    <w:p w14:paraId="56388F34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“Moving forward, starting a new path of global response to climate change: Xi Jinping’s speech at the Climate Ambition Summit Beijing”. 2020.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Xinhua News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Dec. 12.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(In Chin.)</w:t>
      </w:r>
    </w:p>
    <w:p w14:paraId="52DAABCF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“Open cooperation, the common destiny of mankind: Xi Jinping’s Thoughts on Diplomacy and Chinese Diplomacy in the New Era”. 2019. </w:t>
      </w:r>
      <w:proofErr w:type="spellStart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Renminribao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Nov. 06.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(In Chin.)</w:t>
      </w:r>
    </w:p>
    <w:p w14:paraId="29FE0FF3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28" w:name="_Ref118568624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“Main Objectives of Economic and Social Development: The 14th Five-Year Plan for National Economic and Social Development of the People’s Republic of China and Outline of the Vision for 2035”. 2021.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People’s Publishing House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 1, chapter 3, pp. 1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115.</w:t>
      </w:r>
      <w:bookmarkEnd w:id="28"/>
    </w:p>
    <w:p w14:paraId="12B69866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Ruan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Zongze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2021. “Building a community of human destiny in the midst of great change has long been the foundation of humanity”.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Contemporary World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 6, pp. 17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23.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(In Chin.)</w:t>
      </w:r>
    </w:p>
    <w:p w14:paraId="02014099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 xml:space="preserve">Sun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Changyue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2021. “The industrial chain and the supply chain are struggling to break through, showing a more diversified pattern”.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China’s economy. National Development and Reform Commission of China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 3, pp. 1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4.</w:t>
      </w:r>
      <w:r w:rsidRPr="00E742D6">
        <w:rPr>
          <w:rFonts w:ascii="Times New Roman" w:hAnsi="Times New Roman" w:cs="Times New Roman"/>
          <w:i/>
          <w:sz w:val="28"/>
          <w:szCs w:val="28"/>
          <w:lang w:val="en-US" w:eastAsia="zh-CN"/>
        </w:rPr>
        <w:t xml:space="preserve"> </w:t>
      </w:r>
    </w:p>
    <w:p w14:paraId="0517E243" w14:textId="77777777" w:rsidR="00F90622" w:rsidRPr="00E742D6" w:rsidRDefault="00F90622" w:rsidP="00F906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Xing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Liji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Yanchuan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Ruolan</w:t>
      </w:r>
      <w:proofErr w:type="spellEnd"/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2022. “Universal human value: theoretical meaning, characteristics and path of advancement”.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Studies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 1(207), pp. 52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67.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(In Chin.)</w:t>
      </w:r>
    </w:p>
    <w:p w14:paraId="004FCC0F" w14:textId="77777777" w:rsidR="00F90622" w:rsidRPr="00E742D6" w:rsidRDefault="00F90622" w:rsidP="00F9062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Zhao </w:t>
      </w:r>
      <w:proofErr w:type="spellStart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Kejin</w:t>
      </w:r>
      <w:proofErr w:type="spellEnd"/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2021. “Analysis of China’s International Strategy in the New Era”. </w:t>
      </w:r>
      <w:r w:rsidRPr="00E742D6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Studies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>, no. 5, pp.18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742D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36. </w:t>
      </w:r>
      <w:r w:rsidRPr="00E742D6">
        <w:rPr>
          <w:rFonts w:ascii="Times New Roman" w:hAnsi="Times New Roman" w:cs="Times New Roman"/>
          <w:iCs/>
          <w:sz w:val="28"/>
          <w:szCs w:val="28"/>
          <w:lang w:val="en-US" w:eastAsia="zh-CN"/>
        </w:rPr>
        <w:t>(In Chin.)</w:t>
      </w:r>
    </w:p>
    <w:p w14:paraId="105409E6" w14:textId="77777777" w:rsidR="00F90622" w:rsidRPr="00E742D6" w:rsidRDefault="00F90622" w:rsidP="00F90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2D6">
        <w:rPr>
          <w:rFonts w:ascii="Times New Roman" w:hAnsi="Times New Roman" w:cs="Times New Roman"/>
          <w:sz w:val="28"/>
          <w:szCs w:val="28"/>
        </w:rPr>
        <w:t>ТРАНСЛИТЕРАЦИЯ</w:t>
      </w:r>
    </w:p>
    <w:p w14:paraId="030C7875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Arsent`eva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I.I.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Rol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mirovoj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arene: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izmeneniya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fone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pandemii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COVID-19//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Moskovskogo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Ser. 27.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Globalistika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geopolitika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2021. </w:t>
      </w:r>
      <w:r w:rsidRPr="00E742D6">
        <w:rPr>
          <w:rFonts w:ascii="Times New Roman" w:hAnsi="Times New Roman" w:cs="Times New Roman"/>
          <w:sz w:val="28"/>
          <w:szCs w:val="28"/>
        </w:rPr>
        <w:t xml:space="preserve">№ 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4. S. 19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36.</w:t>
      </w:r>
    </w:p>
    <w:p w14:paraId="1075C86D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Boyarkina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A.V.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Konczepcziya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Si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Czzin`pina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Soobshhestva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edinoj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sud`by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chelovechestva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predstavleniya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obshhej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sud`be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»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trudakh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rossijskikh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ucheny`kh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politikov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Diskurs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-Pi. 2020. </w:t>
      </w:r>
      <w:r w:rsidRPr="00E742D6">
        <w:rPr>
          <w:rFonts w:ascii="Times New Roman" w:hAnsi="Times New Roman" w:cs="Times New Roman"/>
          <w:sz w:val="28"/>
          <w:szCs w:val="28"/>
        </w:rPr>
        <w:t>№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4(41). S. 112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132. </w:t>
      </w:r>
    </w:p>
    <w:p w14:paraId="1196B1CF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Verchenko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A.L.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Prodvizhenie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Kitaem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idei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Soobshhestva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edinoj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sud`by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chelovechestva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»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Vostochnaya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Aziya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Fakty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analitika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>. 2020. № 1. S. 6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</w:p>
    <w:p w14:paraId="5D301551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Gordienko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D.V.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Sistema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mezhdunarodny`kh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otnoshenij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v XXI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veke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Vzglyady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kitajskogo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rukovodstva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mirovoj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regional`noj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politike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sovremennost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`. 2021. </w:t>
      </w:r>
      <w:r w:rsidRPr="00E742D6">
        <w:rPr>
          <w:rFonts w:ascii="Times New Roman" w:hAnsi="Times New Roman" w:cs="Times New Roman"/>
          <w:sz w:val="28"/>
          <w:szCs w:val="28"/>
        </w:rPr>
        <w:t>№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26. S. 97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112. </w:t>
      </w:r>
    </w:p>
    <w:p w14:paraId="18AE9C87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Il`in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I.V.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Global`naya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e`kologiya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ustojchivoe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Itogi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mezhdunarodnogo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nauchnogo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kongressa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«Globalistika-2017»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Moskovskogo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Ser. 27.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Globalistika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geopolitika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>. 2017. № 3. S. 3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30.</w:t>
      </w:r>
    </w:p>
    <w:p w14:paraId="7DB79366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Sazonova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K.L.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Uchastie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Velikikh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derzhav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»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mirotvorcheskoj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deyatel`nosti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organizaczii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Ob`edinenny`kh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Naczij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// Via in tempore.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Politologiya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2009.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56, </w:t>
      </w:r>
      <w:r w:rsidRPr="00E742D6">
        <w:rPr>
          <w:rFonts w:ascii="Times New Roman" w:hAnsi="Times New Roman" w:cs="Times New Roman"/>
          <w:sz w:val="28"/>
          <w:szCs w:val="28"/>
        </w:rPr>
        <w:t xml:space="preserve">№ 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9 (1). S. 173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179.</w:t>
      </w:r>
    </w:p>
    <w:p w14:paraId="069E9E47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Safronova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E.I.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Konczepcziya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praktika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ustojchivogo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Vzglyad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Vostochnaya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Aziya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Fakty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analitika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>. 2020. № 3. S. 18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35.</w:t>
      </w:r>
    </w:p>
    <w:p w14:paraId="0E2AC4C4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Safronova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E.I.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Kitajsko-latinoamerikanskie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otnosheniya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kontekste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pandemii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COVID-19.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Kitaj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mirovoj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regional`noj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politike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sovremennost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`. 2021. </w:t>
      </w:r>
      <w:r w:rsidRPr="00E742D6">
        <w:rPr>
          <w:rFonts w:ascii="Times New Roman" w:hAnsi="Times New Roman" w:cs="Times New Roman"/>
          <w:sz w:val="28"/>
          <w:szCs w:val="28"/>
        </w:rPr>
        <w:t xml:space="preserve">№ 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26. S. 179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199. </w:t>
      </w:r>
    </w:p>
    <w:p w14:paraId="19CB44CF" w14:textId="77777777" w:rsidR="00F90622" w:rsidRPr="00E742D6" w:rsidRDefault="00F90622" w:rsidP="00F9062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spellStart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>Chumakov</w:t>
      </w:r>
      <w:proofErr w:type="spellEnd"/>
      <w:r w:rsidRPr="00E742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A.N.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Kul`turno-czivilizaczionny`e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issledovaniya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Ikh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rol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czennost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` v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global`nom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mire //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Moskovskogo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. Ser. 27.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Globalistika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42D6">
        <w:rPr>
          <w:rFonts w:ascii="Times New Roman" w:hAnsi="Times New Roman" w:cs="Times New Roman"/>
          <w:sz w:val="28"/>
          <w:szCs w:val="28"/>
          <w:lang w:val="en-US"/>
        </w:rPr>
        <w:t>geopolitika</w:t>
      </w:r>
      <w:proofErr w:type="spellEnd"/>
      <w:r w:rsidRPr="00E742D6">
        <w:rPr>
          <w:rFonts w:ascii="Times New Roman" w:hAnsi="Times New Roman" w:cs="Times New Roman"/>
          <w:sz w:val="28"/>
          <w:szCs w:val="28"/>
          <w:lang w:val="en-US"/>
        </w:rPr>
        <w:t>. 2018. № 1. S. 30</w:t>
      </w:r>
      <w:r w:rsidRPr="00E742D6">
        <w:rPr>
          <w:rFonts w:ascii="Times New Roman" w:hAnsi="Times New Roman" w:cs="Times New Roman"/>
          <w:sz w:val="28"/>
          <w:szCs w:val="28"/>
        </w:rPr>
        <w:t>–</w:t>
      </w:r>
      <w:r w:rsidRPr="00E742D6">
        <w:rPr>
          <w:rFonts w:ascii="Times New Roman" w:hAnsi="Times New Roman" w:cs="Times New Roman"/>
          <w:sz w:val="28"/>
          <w:szCs w:val="28"/>
          <w:lang w:val="en-US"/>
        </w:rPr>
        <w:t>44.</w:t>
      </w:r>
    </w:p>
    <w:p w14:paraId="261B761E" w14:textId="77777777" w:rsidR="00F90622" w:rsidRPr="00FE18C5" w:rsidRDefault="00F90622" w:rsidP="00F9062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9" w:name="_GoBack"/>
      <w:bookmarkEnd w:id="29"/>
    </w:p>
    <w:p w14:paraId="068F2A3A" w14:textId="77777777" w:rsidR="009019E5" w:rsidRDefault="009019E5"/>
    <w:sectPr w:rsidR="009019E5" w:rsidSect="00324A41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3ABE" w14:textId="77777777" w:rsidR="00A53E2F" w:rsidRDefault="00A53E2F">
      <w:pPr>
        <w:spacing w:after="0" w:line="240" w:lineRule="auto"/>
      </w:pPr>
      <w:r>
        <w:separator/>
      </w:r>
    </w:p>
  </w:endnote>
  <w:endnote w:type="continuationSeparator" w:id="0">
    <w:p w14:paraId="51D46E61" w14:textId="77777777" w:rsidR="00A53E2F" w:rsidRDefault="00A5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9A8C" w14:textId="77777777" w:rsidR="00A53E2F" w:rsidRDefault="00A53E2F">
      <w:pPr>
        <w:spacing w:after="0" w:line="240" w:lineRule="auto"/>
      </w:pPr>
      <w:r>
        <w:separator/>
      </w:r>
    </w:p>
  </w:footnote>
  <w:footnote w:type="continuationSeparator" w:id="0">
    <w:p w14:paraId="3A26E383" w14:textId="77777777" w:rsidR="00A53E2F" w:rsidRDefault="00A5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390035"/>
      <w:docPartObj>
        <w:docPartGallery w:val="Page Numbers (Top of Page)"/>
        <w:docPartUnique/>
      </w:docPartObj>
    </w:sdtPr>
    <w:sdtEndPr/>
    <w:sdtContent>
      <w:p w14:paraId="030BC371" w14:textId="77777777" w:rsidR="00FE18C5" w:rsidRDefault="00F9062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557F38" w14:textId="77777777" w:rsidR="00FE18C5" w:rsidRDefault="00A53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7AE"/>
    <w:multiLevelType w:val="hybridMultilevel"/>
    <w:tmpl w:val="F3BE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6A4A3D"/>
    <w:multiLevelType w:val="hybridMultilevel"/>
    <w:tmpl w:val="F3BE6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5F474C"/>
    <w:multiLevelType w:val="hybridMultilevel"/>
    <w:tmpl w:val="CD9C5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22"/>
    <w:rsid w:val="009019E5"/>
    <w:rsid w:val="00A53E2F"/>
    <w:rsid w:val="00E742D6"/>
    <w:rsid w:val="00F9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0D28"/>
  <w15:chartTrackingRefBased/>
  <w15:docId w15:val="{EA5EBB60-BE63-4114-85A2-95392B21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2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F90622"/>
    <w:pPr>
      <w:ind w:left="720"/>
      <w:contextualSpacing/>
    </w:pPr>
  </w:style>
  <w:style w:type="paragraph" w:styleId="a3">
    <w:name w:val="List Paragraph"/>
    <w:basedOn w:val="a"/>
    <w:uiPriority w:val="34"/>
    <w:qFormat/>
    <w:rsid w:val="00F906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6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Анна Михайловна</cp:lastModifiedBy>
  <cp:revision>2</cp:revision>
  <dcterms:created xsi:type="dcterms:W3CDTF">2023-04-03T12:11:00Z</dcterms:created>
  <dcterms:modified xsi:type="dcterms:W3CDTF">2023-04-03T12:13:00Z</dcterms:modified>
</cp:coreProperties>
</file>